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5CE" w:rsidRDefault="00E465C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465CE" w:rsidRDefault="00E465CE">
      <w:pPr>
        <w:pStyle w:val="ConsPlusNormal"/>
        <w:ind w:firstLine="540"/>
        <w:jc w:val="both"/>
      </w:pPr>
    </w:p>
    <w:p w:rsidR="00E465CE" w:rsidRDefault="00E465CE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E465CE" w:rsidRDefault="00E465CE">
      <w:pPr>
        <w:pStyle w:val="ConsPlusTitle"/>
        <w:jc w:val="center"/>
      </w:pPr>
    </w:p>
    <w:p w:rsidR="00E465CE" w:rsidRDefault="00E465CE">
      <w:pPr>
        <w:pStyle w:val="ConsPlusTitle"/>
        <w:jc w:val="center"/>
      </w:pPr>
      <w:r>
        <w:t>ПРИКАЗ</w:t>
      </w:r>
    </w:p>
    <w:p w:rsidR="00E465CE" w:rsidRDefault="00E465CE">
      <w:pPr>
        <w:pStyle w:val="ConsPlusTitle"/>
        <w:jc w:val="center"/>
      </w:pPr>
      <w:r>
        <w:t>от 18 марта 2015 г. N 154</w:t>
      </w:r>
    </w:p>
    <w:p w:rsidR="00E465CE" w:rsidRDefault="00E465CE">
      <w:pPr>
        <w:pStyle w:val="ConsPlusTitle"/>
        <w:jc w:val="center"/>
      </w:pPr>
    </w:p>
    <w:p w:rsidR="00E465CE" w:rsidRDefault="00E465CE">
      <w:pPr>
        <w:pStyle w:val="ConsPlusTitle"/>
        <w:jc w:val="center"/>
      </w:pPr>
      <w:r>
        <w:t>ОБ ЭКСПЕРТНОЙ ГРУППЕ ПО ОЦЕНКЕ ЭФФЕКТИВНОСТИ ДЕЯТЕЛЬНОСТИ</w:t>
      </w:r>
    </w:p>
    <w:p w:rsidR="00E465CE" w:rsidRDefault="00E465CE">
      <w:pPr>
        <w:pStyle w:val="ConsPlusTitle"/>
        <w:jc w:val="center"/>
      </w:pPr>
      <w:r>
        <w:t>ОРГАНОВ ИСПОЛНИТЕЛЬНОЙ ВЛАСТИ СУБЪЕКТОВ РОССИЙСКОЙ ФЕДЕРАЦИИ</w:t>
      </w:r>
    </w:p>
    <w:p w:rsidR="00E465CE" w:rsidRDefault="00E465CE">
      <w:pPr>
        <w:pStyle w:val="ConsPlusNormal"/>
        <w:jc w:val="center"/>
      </w:pPr>
      <w:r>
        <w:t>Список изменяющих документов</w:t>
      </w:r>
    </w:p>
    <w:p w:rsidR="00E465CE" w:rsidRDefault="00E465CE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Минэкономразвития России от 07.06.2016 N 359)</w:t>
      </w:r>
    </w:p>
    <w:p w:rsidR="00E465CE" w:rsidRDefault="00E465CE">
      <w:pPr>
        <w:pStyle w:val="ConsPlusNormal"/>
        <w:jc w:val="center"/>
      </w:pPr>
    </w:p>
    <w:p w:rsidR="00E465CE" w:rsidRDefault="00E465C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13</w:t>
        </w:r>
      </w:hyperlink>
      <w:r>
        <w:t xml:space="preserve"> Методики оценки эффективности деятельности органов исполнительной власти субъектов Российской Федерации, утвержденной постановлением Правительства Российской Федерации от 3 ноября 2012 г. N 1142 "О мерах по реализации Указа Президента Российской Федерации от 21 августа 2012 г. N 1199 "Об оценке эффективности деятельности органов исполнительной власти субъектов Российской Федерации" (Собрание законодательства Российской Федерации, 2012, N 46, ст</w:t>
      </w:r>
      <w:proofErr w:type="gramEnd"/>
      <w:r>
        <w:t xml:space="preserve">. </w:t>
      </w:r>
      <w:proofErr w:type="gramStart"/>
      <w:r>
        <w:t>6350; 2013, N 5, ст. 373; N 9, ст. 964; N 17, ст. 2173; N 24, ст. 3006; N 35, ст. 4533; N 37, ст. 4708; N 44, ст. 5756; 2014, N 15, ст. 1762; N 32, ст. 4495; 2015, N 2, ст. 459), приказываю:</w:t>
      </w:r>
      <w:proofErr w:type="gramEnd"/>
    </w:p>
    <w:p w:rsidR="00E465CE" w:rsidRDefault="00E465CE">
      <w:pPr>
        <w:pStyle w:val="ConsPlusNormal"/>
        <w:ind w:firstLine="540"/>
        <w:jc w:val="both"/>
      </w:pPr>
      <w:r>
        <w:t xml:space="preserve">1. Сформировать Экспертную группу по оценке </w:t>
      </w:r>
      <w:proofErr w:type="gramStart"/>
      <w:r>
        <w:t>эффективности деятельности органов исполнительной власти субъектов Российской</w:t>
      </w:r>
      <w:proofErr w:type="gramEnd"/>
      <w:r>
        <w:t xml:space="preserve"> Федерации (далее - Экспертная группа) и утвердить:</w:t>
      </w:r>
    </w:p>
    <w:p w:rsidR="00E465CE" w:rsidRDefault="00E465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65CE" w:rsidRDefault="00E465CE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Приказом</w:t>
        </w:r>
      </w:hyperlink>
      <w:r>
        <w:t xml:space="preserve"> Минэкономразвития России от 07.06.2016 N 359 состав Экспертной группы по оценке </w:t>
      </w:r>
      <w:proofErr w:type="gramStart"/>
      <w:r>
        <w:t>эффективности деятельности органов исполнительной власти субъектов Российской Федерации изложен</w:t>
      </w:r>
      <w:proofErr w:type="gramEnd"/>
      <w:r>
        <w:t xml:space="preserve"> в новой редакции.</w:t>
      </w:r>
    </w:p>
    <w:p w:rsidR="00E465CE" w:rsidRDefault="00E465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65CE" w:rsidRDefault="00E465CE">
      <w:pPr>
        <w:pStyle w:val="ConsPlusNormal"/>
        <w:ind w:firstLine="540"/>
        <w:jc w:val="both"/>
      </w:pPr>
      <w:r>
        <w:t>а) состав Экспертной группы (приложение N 1 - не приводится);</w:t>
      </w:r>
    </w:p>
    <w:p w:rsidR="00E465CE" w:rsidRDefault="00E465CE">
      <w:pPr>
        <w:pStyle w:val="ConsPlusNormal"/>
        <w:ind w:firstLine="540"/>
        <w:jc w:val="both"/>
      </w:pPr>
      <w:r>
        <w:t xml:space="preserve">б)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об Экспертной группе (приложение N 2).</w:t>
      </w:r>
    </w:p>
    <w:p w:rsidR="00E465CE" w:rsidRDefault="00E465CE">
      <w:pPr>
        <w:pStyle w:val="ConsPlusNormal"/>
        <w:ind w:firstLine="540"/>
        <w:jc w:val="both"/>
      </w:pPr>
      <w:r>
        <w:t>2. Организационно-техническое и информационное обеспечение деятельности Экспертной группы возложить на Департамент регионального развития.</w:t>
      </w:r>
    </w:p>
    <w:p w:rsidR="00E465CE" w:rsidRDefault="00E465CE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Цыбульского А.В.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right"/>
      </w:pPr>
      <w:r>
        <w:t>Министр</w:t>
      </w:r>
    </w:p>
    <w:p w:rsidR="00E465CE" w:rsidRDefault="00E465CE">
      <w:pPr>
        <w:pStyle w:val="ConsPlusNormal"/>
        <w:jc w:val="right"/>
      </w:pPr>
      <w:r>
        <w:t>А.В.УЛЮКАЕВ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right"/>
      </w:pPr>
      <w:r>
        <w:t>Приложение N 2</w:t>
      </w:r>
    </w:p>
    <w:p w:rsidR="00E465CE" w:rsidRDefault="00E465CE">
      <w:pPr>
        <w:pStyle w:val="ConsPlusNormal"/>
        <w:jc w:val="right"/>
      </w:pPr>
      <w:r>
        <w:t>к приказу Минэкономразвития России</w:t>
      </w:r>
    </w:p>
    <w:p w:rsidR="00E465CE" w:rsidRDefault="00E465CE">
      <w:pPr>
        <w:pStyle w:val="ConsPlusNormal"/>
        <w:jc w:val="right"/>
      </w:pPr>
      <w:r>
        <w:t>от 18 марта 2015 г. N 154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Title"/>
        <w:jc w:val="center"/>
      </w:pPr>
      <w:bookmarkStart w:id="0" w:name="P32"/>
      <w:bookmarkEnd w:id="0"/>
      <w:r>
        <w:t>ПОЛОЖЕНИЕ</w:t>
      </w:r>
    </w:p>
    <w:p w:rsidR="00E465CE" w:rsidRDefault="00E465CE">
      <w:pPr>
        <w:pStyle w:val="ConsPlusTitle"/>
        <w:jc w:val="center"/>
      </w:pPr>
      <w:r>
        <w:t>ОБ ЭКСПЕРТНОЙ ГРУППЕ ПО ОЦЕНКЕ ЭФФЕКТИВНОСТИ ДЕЯТЕЛЬНОСТИ</w:t>
      </w:r>
    </w:p>
    <w:p w:rsidR="00E465CE" w:rsidRDefault="00E465CE">
      <w:pPr>
        <w:pStyle w:val="ConsPlusTitle"/>
        <w:jc w:val="center"/>
      </w:pPr>
      <w:r>
        <w:t>ОРГАНОВ ИСПОЛНИТЕЛЬНОЙ ВЛАСТИ СУБЪЕКТОВ РОССИЙСКОЙ ФЕДЕРАЦИИ</w:t>
      </w:r>
    </w:p>
    <w:p w:rsidR="00E465CE" w:rsidRDefault="00E465CE">
      <w:pPr>
        <w:pStyle w:val="ConsPlusNormal"/>
        <w:jc w:val="center"/>
      </w:pPr>
      <w:r>
        <w:t>Список изменяющих документов</w:t>
      </w:r>
    </w:p>
    <w:p w:rsidR="00E465CE" w:rsidRDefault="00E465CE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Минэкономразвития России от 07.06.2016 N 359)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center"/>
      </w:pPr>
      <w:r>
        <w:t>I. Общие положения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ind w:firstLine="540"/>
        <w:jc w:val="both"/>
      </w:pPr>
      <w:r>
        <w:lastRenderedPageBreak/>
        <w:t xml:space="preserve">1. Экспертная группа по оценке </w:t>
      </w:r>
      <w:proofErr w:type="gramStart"/>
      <w:r>
        <w:t>эффективности деятельности органов исполнительной власти субъектов Российской</w:t>
      </w:r>
      <w:proofErr w:type="gramEnd"/>
      <w:r>
        <w:t xml:space="preserve"> Федерации (далее - Экспертная группа) формируется в целях проведения оценки эффективности деятельности органов исполнительной власти субъектов Российской Федерации, а также учета деятельности указанных органов исполнительной власти по достижению значений индивидуальных показателей для оценки эффективности их деятельности.</w:t>
      </w:r>
    </w:p>
    <w:p w:rsidR="00E465CE" w:rsidRDefault="00E465CE">
      <w:pPr>
        <w:pStyle w:val="ConsPlusNormal"/>
        <w:ind w:firstLine="540"/>
        <w:jc w:val="both"/>
      </w:pPr>
      <w:r>
        <w:t xml:space="preserve">2. Экспертная группа в своей деятельности руководствуется </w:t>
      </w:r>
      <w:hyperlink r:id="rId1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международными договорами Российской Федерации, актами Президента Российской Федерации и актами Правительства Российской Федерации, настоящим Положением и иными актами Министерства регионального развития Российской Федерации.</w:t>
      </w:r>
    </w:p>
    <w:p w:rsidR="00E465CE" w:rsidRDefault="00E465CE">
      <w:pPr>
        <w:pStyle w:val="ConsPlusNormal"/>
        <w:ind w:firstLine="540"/>
        <w:jc w:val="both"/>
      </w:pPr>
      <w:bookmarkStart w:id="1" w:name="P42"/>
      <w:bookmarkEnd w:id="1"/>
      <w:r>
        <w:t xml:space="preserve">3. </w:t>
      </w:r>
      <w:proofErr w:type="gramStart"/>
      <w:r>
        <w:t xml:space="preserve">В Экспертную группу включаются представители Администрации Президента Российской Федерации, Аппарата Правительства Российской Федерации, федеральных органов исполнительной власти, указанных в </w:t>
      </w:r>
      <w:hyperlink r:id="rId11" w:history="1">
        <w:r>
          <w:rPr>
            <w:color w:val="0000FF"/>
          </w:rPr>
          <w:t>пункте 13</w:t>
        </w:r>
      </w:hyperlink>
      <w:r>
        <w:t xml:space="preserve"> Методики оценки эффективности деятельности органов исполнительной власти субъектов Российской Федерации, утвержденной постановлением Правительства Российской Федерации от 3 ноября 2012 г. N 1142 "О мерах по реализации Указа Президента Российской Федерации от 21 августа 2012 г. N 1199 "Об оценке</w:t>
      </w:r>
      <w:proofErr w:type="gramEnd"/>
      <w:r>
        <w:t xml:space="preserve"> эффективности деятельности органов исполнительной власти субъектов Российской Федерации" (далее - Методика), и иных государственных органов по согласованию.</w:t>
      </w:r>
    </w:p>
    <w:p w:rsidR="00E465CE" w:rsidRDefault="00E465CE">
      <w:pPr>
        <w:pStyle w:val="ConsPlusNormal"/>
        <w:ind w:firstLine="540"/>
        <w:jc w:val="both"/>
      </w:pPr>
      <w:r>
        <w:t>4. Экспертная группа состоит из председателя, заместителей председателя, ответственного секретаря и иных членов Экспертной группы.</w:t>
      </w:r>
    </w:p>
    <w:p w:rsidR="00E465CE" w:rsidRDefault="00E465CE">
      <w:pPr>
        <w:pStyle w:val="ConsPlusNormal"/>
        <w:ind w:firstLine="540"/>
        <w:jc w:val="both"/>
      </w:pPr>
      <w:r>
        <w:t>5. Состав Экспертной группы утверждается приказом Министерства экономического развития Российской Федерации.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center"/>
      </w:pPr>
      <w:r>
        <w:t>II. Задачи Экспертной группы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ind w:firstLine="540"/>
        <w:jc w:val="both"/>
      </w:pPr>
      <w:r>
        <w:t>Основными задачами Экспертной группы являются:</w:t>
      </w:r>
    </w:p>
    <w:p w:rsidR="00E465CE" w:rsidRDefault="00E465CE">
      <w:pPr>
        <w:pStyle w:val="ConsPlusNormal"/>
        <w:ind w:firstLine="540"/>
        <w:jc w:val="both"/>
      </w:pPr>
      <w:r>
        <w:t xml:space="preserve">а) формирование предложений по совершенствованию </w:t>
      </w:r>
      <w:hyperlink r:id="rId12" w:history="1">
        <w:r>
          <w:rPr>
            <w:color w:val="0000FF"/>
          </w:rPr>
          <w:t>Методики</w:t>
        </w:r>
      </w:hyperlink>
      <w:r>
        <w:t xml:space="preserve"> и показателей для оценки </w:t>
      </w:r>
      <w:proofErr w:type="gramStart"/>
      <w:r>
        <w:t>эффективности деятельности органов исполнительной власти субъектов Российской Федерации</w:t>
      </w:r>
      <w:proofErr w:type="gramEnd"/>
      <w:r>
        <w:t>;</w:t>
      </w:r>
    </w:p>
    <w:p w:rsidR="00E465CE" w:rsidRDefault="00E465CE">
      <w:pPr>
        <w:pStyle w:val="ConsPlusNormal"/>
        <w:ind w:firstLine="540"/>
        <w:jc w:val="both"/>
      </w:pPr>
      <w:r>
        <w:t xml:space="preserve">б) принятие решения о возможности и порядке </w:t>
      </w:r>
      <w:proofErr w:type="gramStart"/>
      <w:r>
        <w:t>расчета сводного индекса показателя оценки эффективности деятельности органов исполнительной власти субъектов Российской Федерации</w:t>
      </w:r>
      <w:proofErr w:type="gramEnd"/>
      <w:r>
        <w:t xml:space="preserve"> в случае, предусмотренном </w:t>
      </w:r>
      <w:hyperlink r:id="rId13" w:history="1">
        <w:r>
          <w:rPr>
            <w:color w:val="0000FF"/>
          </w:rPr>
          <w:t>абзацем вторым пункта 11</w:t>
        </w:r>
      </w:hyperlink>
      <w:r>
        <w:t xml:space="preserve"> Методики;</w:t>
      </w:r>
    </w:p>
    <w:p w:rsidR="00E465CE" w:rsidRDefault="00E465CE">
      <w:pPr>
        <w:pStyle w:val="ConsPlusNormal"/>
        <w:ind w:firstLine="540"/>
        <w:jc w:val="both"/>
      </w:pPr>
      <w:r>
        <w:t xml:space="preserve">в) обеспечение межведомственной координации при проведении работы с органами исполнительной власти субъектов Российской Федерации и федеральными органами исполнительной власти по установлению индивидуальных показателей для оценки </w:t>
      </w:r>
      <w:proofErr w:type="gramStart"/>
      <w:r>
        <w:t>эффективности деятельности органов исполнительной власти субъектов Российской Федерации</w:t>
      </w:r>
      <w:proofErr w:type="gramEnd"/>
      <w:r>
        <w:t>;</w:t>
      </w:r>
    </w:p>
    <w:p w:rsidR="00E465CE" w:rsidRDefault="00E465CE">
      <w:pPr>
        <w:pStyle w:val="ConsPlusNormal"/>
        <w:ind w:firstLine="540"/>
        <w:jc w:val="both"/>
      </w:pPr>
      <w:r>
        <w:t xml:space="preserve">г) обеспечение оперативного согласования вопросов и урегулирование разногласий межведомственного характера, возникающих в процессе </w:t>
      </w:r>
      <w:proofErr w:type="gramStart"/>
      <w:r>
        <w:t>проведения оценки эффективности деятельности органов исполнительной власти субъектов Российской Федерации</w:t>
      </w:r>
      <w:proofErr w:type="gramEnd"/>
      <w:r>
        <w:t>;</w:t>
      </w:r>
    </w:p>
    <w:p w:rsidR="00E465CE" w:rsidRDefault="00E465CE">
      <w:pPr>
        <w:pStyle w:val="ConsPlusNormal"/>
        <w:ind w:firstLine="540"/>
        <w:jc w:val="both"/>
      </w:pPr>
      <w:r>
        <w:t xml:space="preserve">д) утверждение до 25 ноября года, предшествующего </w:t>
      </w:r>
      <w:proofErr w:type="gramStart"/>
      <w:r>
        <w:t>отчетному</w:t>
      </w:r>
      <w:proofErr w:type="gramEnd"/>
      <w:r>
        <w:t xml:space="preserve">, двух индивидуальных показателей для каждого субъекта Российской Федерации из предложенных субъектом Российской Федерации в соответствии с </w:t>
      </w:r>
      <w:hyperlink r:id="rId14" w:history="1">
        <w:r>
          <w:rPr>
            <w:color w:val="0000FF"/>
          </w:rPr>
          <w:t>пунктом 14</w:t>
        </w:r>
      </w:hyperlink>
      <w:r>
        <w:t xml:space="preserve"> Методики;</w:t>
      </w:r>
    </w:p>
    <w:p w:rsidR="00E465CE" w:rsidRDefault="00E465CE">
      <w:pPr>
        <w:pStyle w:val="ConsPlusNormal"/>
        <w:ind w:firstLine="540"/>
        <w:jc w:val="both"/>
      </w:pPr>
      <w:r>
        <w:t>е) принятие решений по иным вопросам, отнесенным к компетенции Экспертной группы.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center"/>
      </w:pPr>
      <w:r>
        <w:t>III. Функции Экспертной группы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ind w:firstLine="540"/>
        <w:jc w:val="both"/>
      </w:pPr>
      <w:r>
        <w:t>1. Экспертная группа в соответствии с возложенными на нее задачами осуществляет следующие функции:</w:t>
      </w:r>
    </w:p>
    <w:p w:rsidR="00E465CE" w:rsidRDefault="00E465CE">
      <w:pPr>
        <w:pStyle w:val="ConsPlusNormal"/>
        <w:ind w:firstLine="540"/>
        <w:jc w:val="both"/>
      </w:pPr>
      <w:r>
        <w:t xml:space="preserve">а) рассматривает предложения по совершенствованию </w:t>
      </w:r>
      <w:hyperlink r:id="rId15" w:history="1">
        <w:r>
          <w:rPr>
            <w:color w:val="0000FF"/>
          </w:rPr>
          <w:t>Методики</w:t>
        </w:r>
      </w:hyperlink>
      <w:r>
        <w:t xml:space="preserve"> и показателей для оценки </w:t>
      </w:r>
      <w:proofErr w:type="gramStart"/>
      <w:r>
        <w:t>эффективности деятельности органов исполнительной власти субъектов Российской Федерации</w:t>
      </w:r>
      <w:proofErr w:type="gramEnd"/>
      <w:r>
        <w:t>;</w:t>
      </w:r>
    </w:p>
    <w:p w:rsidR="00E465CE" w:rsidRDefault="00E465CE">
      <w:pPr>
        <w:pStyle w:val="ConsPlusNormal"/>
        <w:ind w:firstLine="540"/>
        <w:jc w:val="both"/>
      </w:pPr>
      <w:r>
        <w:t>б) запрашивает у органов исполнительной власти субъектов Российской Федерации дополнительную информацию, необходимую для обоснования представленных органами исполнительной власти субъектов Российской Федерации данных по результатам работы за отчетный период;</w:t>
      </w:r>
    </w:p>
    <w:p w:rsidR="00E465CE" w:rsidRDefault="00E465CE">
      <w:pPr>
        <w:pStyle w:val="ConsPlusNormal"/>
        <w:ind w:firstLine="540"/>
        <w:jc w:val="both"/>
      </w:pPr>
      <w:r>
        <w:t xml:space="preserve">в) рассматривает предложения органов исполнительной власти субъектов Российской </w:t>
      </w:r>
      <w:r>
        <w:lastRenderedPageBreak/>
        <w:t xml:space="preserve">Федерации по установлению индивидуальных показателей для оценки эффективности их деятельности, поступившие в соответствии с </w:t>
      </w:r>
      <w:hyperlink r:id="rId16" w:history="1">
        <w:r>
          <w:rPr>
            <w:color w:val="0000FF"/>
          </w:rPr>
          <w:t>пунктом 14</w:t>
        </w:r>
      </w:hyperlink>
      <w:r>
        <w:t xml:space="preserve"> Методики;</w:t>
      </w:r>
    </w:p>
    <w:p w:rsidR="00E465CE" w:rsidRDefault="00E465CE">
      <w:pPr>
        <w:pStyle w:val="ConsPlusNormal"/>
        <w:ind w:firstLine="540"/>
        <w:jc w:val="both"/>
      </w:pPr>
      <w:r>
        <w:t>г) запрашивает у органов исполнительной власти субъектов Российской Федерации информацию, необходимую для обоснования предложений по установлению индивидуальных показателей для оценки эффективности их деятельности;</w:t>
      </w:r>
    </w:p>
    <w:p w:rsidR="00E465CE" w:rsidRDefault="00E465CE">
      <w:pPr>
        <w:pStyle w:val="ConsPlusNormal"/>
        <w:ind w:firstLine="540"/>
        <w:jc w:val="both"/>
      </w:pPr>
      <w:r>
        <w:t xml:space="preserve">д) утверждает до 25 ноября года, предшествующего </w:t>
      </w:r>
      <w:proofErr w:type="gramStart"/>
      <w:r>
        <w:t>отчетному</w:t>
      </w:r>
      <w:proofErr w:type="gramEnd"/>
      <w:r>
        <w:t xml:space="preserve">, два индивидуальных показателя для каждого субъекта Российской Федерации из числа показателей, предложенных органами исполнительной власти субъекта Российской Федерации в соответствии с </w:t>
      </w:r>
      <w:hyperlink r:id="rId17" w:history="1">
        <w:r>
          <w:rPr>
            <w:color w:val="0000FF"/>
          </w:rPr>
          <w:t>пунктом 14</w:t>
        </w:r>
      </w:hyperlink>
      <w:r>
        <w:t xml:space="preserve"> Методики;</w:t>
      </w:r>
    </w:p>
    <w:p w:rsidR="00E465CE" w:rsidRDefault="00E465CE">
      <w:pPr>
        <w:pStyle w:val="ConsPlusNormal"/>
        <w:ind w:firstLine="540"/>
        <w:jc w:val="both"/>
      </w:pPr>
      <w:r>
        <w:t>е) доводит до сведения органов исполнительной власти субъектов Российской Федерации информацию об утверждении индивидуальных показателей для оценки эффективности их деятельности.</w:t>
      </w:r>
    </w:p>
    <w:p w:rsidR="00E465CE" w:rsidRDefault="00E465CE">
      <w:pPr>
        <w:pStyle w:val="ConsPlusNormal"/>
        <w:ind w:firstLine="540"/>
        <w:jc w:val="both"/>
      </w:pPr>
      <w:r>
        <w:t>2. Экспертная группа в пределах своей компетенции имеет право:</w:t>
      </w:r>
    </w:p>
    <w:p w:rsidR="00E465CE" w:rsidRDefault="00E465CE">
      <w:pPr>
        <w:pStyle w:val="ConsPlusNormal"/>
        <w:ind w:firstLine="540"/>
        <w:jc w:val="both"/>
      </w:pPr>
      <w:r>
        <w:t>а) запрашивать информацию, необходимую для рассмотрения на заседании Экспертной группы и по иным вопросам, относящимся к ее компетенции, у федеральных органов исполнительной власти, направивших представителей для участия в деятельности Экспертной группы;</w:t>
      </w:r>
    </w:p>
    <w:p w:rsidR="00E465CE" w:rsidRDefault="00E465CE">
      <w:pPr>
        <w:pStyle w:val="ConsPlusNormal"/>
        <w:ind w:firstLine="540"/>
        <w:jc w:val="both"/>
      </w:pPr>
      <w:r>
        <w:t xml:space="preserve">б) приглашать на свои заседания и привлекать для проработки вопросов организации и проведения </w:t>
      </w:r>
      <w:proofErr w:type="gramStart"/>
      <w:r>
        <w:t>оценки эффективности деятельности органов исполнительной власти субъектов Российской Федерации представителей научных</w:t>
      </w:r>
      <w:proofErr w:type="gramEnd"/>
      <w:r>
        <w:t xml:space="preserve"> и экспертно-аналитических организаций, отдельных экспертов и специалистов соответствующего профиля;</w:t>
      </w:r>
    </w:p>
    <w:p w:rsidR="00E465CE" w:rsidRDefault="00E465CE">
      <w:pPr>
        <w:pStyle w:val="ConsPlusNormal"/>
        <w:ind w:firstLine="540"/>
        <w:jc w:val="both"/>
      </w:pPr>
      <w:r>
        <w:t xml:space="preserve">в) рекомендовать типовую форму доклада высшего должностного лица (руководителям высших исполнительных органов государственной власти) субъекта Российской Федерации о фактически достигнутых значениях показателей для оценки </w:t>
      </w:r>
      <w:proofErr w:type="gramStart"/>
      <w:r>
        <w:t>эффективности деятельности органов исполнительной власти субъекта Российской Федерации</w:t>
      </w:r>
      <w:proofErr w:type="gramEnd"/>
      <w:r>
        <w:t xml:space="preserve"> и их планируемых значениях на 3-летний период;</w:t>
      </w:r>
    </w:p>
    <w:p w:rsidR="00E465CE" w:rsidRDefault="00E465CE">
      <w:pPr>
        <w:pStyle w:val="ConsPlusNormal"/>
        <w:ind w:firstLine="540"/>
        <w:jc w:val="both"/>
      </w:pPr>
      <w:r>
        <w:t>г) заслушивать представителей органов исполнительной власти субъектов Российской Федерации, экспертов и специалистов по вопросам, относящимся к компетенции Экспертной группы;</w:t>
      </w:r>
    </w:p>
    <w:p w:rsidR="00E465CE" w:rsidRDefault="00E465CE">
      <w:pPr>
        <w:pStyle w:val="ConsPlusNormal"/>
        <w:ind w:firstLine="540"/>
        <w:jc w:val="both"/>
      </w:pPr>
      <w:r>
        <w:t xml:space="preserve">д) осуществлять методическое сопровождение </w:t>
      </w:r>
      <w:proofErr w:type="gramStart"/>
      <w:r>
        <w:t>оценки эффективности деятельности органов исполнительной власти субъектов Российской</w:t>
      </w:r>
      <w:proofErr w:type="gramEnd"/>
      <w:r>
        <w:t xml:space="preserve"> Федерации, в том числе готовить предложения и рекомендации по повышению эффективности их деятельности.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center"/>
      </w:pPr>
      <w:r>
        <w:t>IV. Порядок работы Экспертной группы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ind w:firstLine="540"/>
        <w:jc w:val="both"/>
      </w:pPr>
      <w:r>
        <w:t>1. Председатель Экспертной группы осуществляет общее руководство деятельностью Экспертной группы, в том числе:</w:t>
      </w:r>
    </w:p>
    <w:p w:rsidR="00E465CE" w:rsidRDefault="00E465CE">
      <w:pPr>
        <w:pStyle w:val="ConsPlusNormal"/>
        <w:ind w:firstLine="540"/>
        <w:jc w:val="both"/>
      </w:pPr>
      <w:r>
        <w:t>а) определяет необходимость проведения заседания Экспертной группы, дату, время и место;</w:t>
      </w:r>
    </w:p>
    <w:p w:rsidR="00E465CE" w:rsidRDefault="00E465CE">
      <w:pPr>
        <w:pStyle w:val="ConsPlusNormal"/>
        <w:ind w:firstLine="540"/>
        <w:jc w:val="both"/>
      </w:pPr>
      <w:r>
        <w:t>б) проводит заседания Экспертной группы;</w:t>
      </w:r>
    </w:p>
    <w:p w:rsidR="00E465CE" w:rsidRDefault="00E465CE">
      <w:pPr>
        <w:pStyle w:val="ConsPlusNormal"/>
        <w:ind w:firstLine="540"/>
        <w:jc w:val="both"/>
      </w:pPr>
      <w:r>
        <w:t>в) дает указания членам Экспертной группы;</w:t>
      </w:r>
    </w:p>
    <w:p w:rsidR="00E465CE" w:rsidRDefault="00E465CE">
      <w:pPr>
        <w:pStyle w:val="ConsPlusNormal"/>
        <w:ind w:firstLine="540"/>
        <w:jc w:val="both"/>
      </w:pPr>
      <w:r>
        <w:t xml:space="preserve">г) осуществляет контроль исполнения своих указаний и </w:t>
      </w:r>
      <w:proofErr w:type="gramStart"/>
      <w:r>
        <w:t>контроль за</w:t>
      </w:r>
      <w:proofErr w:type="gramEnd"/>
      <w:r>
        <w:t xml:space="preserve"> реализацией принятых Экспертной группой решений.</w:t>
      </w:r>
    </w:p>
    <w:p w:rsidR="00E465CE" w:rsidRDefault="00E465CE">
      <w:pPr>
        <w:pStyle w:val="ConsPlusNormal"/>
        <w:ind w:firstLine="540"/>
        <w:jc w:val="both"/>
      </w:pPr>
      <w:r>
        <w:t>По указанию председателя Экспертной группы его обязанности исполняет заместитель председателя Экспертной группы либо ответственный секретарь Экспертной группы.</w:t>
      </w:r>
    </w:p>
    <w:p w:rsidR="00E465CE" w:rsidRDefault="00E465CE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Минэкономразвития России от 07.06.2016 N 359)</w:t>
      </w:r>
    </w:p>
    <w:p w:rsidR="00E465CE" w:rsidRDefault="00E465CE">
      <w:pPr>
        <w:pStyle w:val="ConsPlusNormal"/>
        <w:ind w:firstLine="540"/>
        <w:jc w:val="both"/>
      </w:pPr>
      <w:r>
        <w:t>2. Заседания Экспертной группы проводятся по мере необходимости, но не реже одного раза в год. Заседание Экспертной группы считается правомочным, если на нем присутствует не менее половины ее членов.</w:t>
      </w:r>
    </w:p>
    <w:p w:rsidR="00E465CE" w:rsidRDefault="00E465CE">
      <w:pPr>
        <w:pStyle w:val="ConsPlusNormal"/>
        <w:ind w:firstLine="540"/>
        <w:jc w:val="both"/>
      </w:pPr>
      <w:r>
        <w:t>3. Повестка заседания формируется ответственным секретарем и утверждается председателем Экспертной группы.</w:t>
      </w:r>
    </w:p>
    <w:p w:rsidR="00E465CE" w:rsidRDefault="00E465CE">
      <w:pPr>
        <w:pStyle w:val="ConsPlusNormal"/>
        <w:ind w:firstLine="540"/>
        <w:jc w:val="both"/>
      </w:pPr>
      <w:r>
        <w:t xml:space="preserve">4. По решению председателя Экспертной группы либо его заместителя на заседании с правом совещательного голоса могут присутствовать приглашенные лица из числа представителей палат Федерального Собрания Российской Федерации, федеральных органов </w:t>
      </w:r>
      <w:r>
        <w:lastRenderedPageBreak/>
        <w:t>исполнительной власти, органов государственной власти субъектов Российской Федерации, научных и экспертно-аналитических организаций, отдельные эксперты и специалисты соответствующего профиля.</w:t>
      </w:r>
    </w:p>
    <w:p w:rsidR="00E465CE" w:rsidRDefault="00E465CE">
      <w:pPr>
        <w:pStyle w:val="ConsPlusNormal"/>
        <w:ind w:firstLine="540"/>
        <w:jc w:val="both"/>
      </w:pPr>
      <w:r>
        <w:t>5. Решения Экспертной группы принимаются большинством голосов членов Экспертной группы, присутствующих на заседании. При этом голоса членов экспертного совета, отданные за варианты голосования, выраженные формулировкой "воздержался", не учитываются при подсчете голосов. В случае равенства голосов решающим является голос председателя Экспертной группы либо лица, его замещающего.</w:t>
      </w:r>
    </w:p>
    <w:p w:rsidR="00E465CE" w:rsidRDefault="00E465CE">
      <w:pPr>
        <w:pStyle w:val="ConsPlusNormal"/>
        <w:ind w:firstLine="540"/>
        <w:jc w:val="both"/>
      </w:pPr>
      <w:r>
        <w:t xml:space="preserve">6. Решения Экспертной группы оформляются протоколом заседания, который утверждается председателем Экспертной группы либо лицом, его замещающим, подписывается ответственным секретарем и по решению председательствующего на заседании согласовывается с руководителями (заместителями руководителей) органов, указанных в </w:t>
      </w:r>
      <w:hyperlink w:anchor="P42" w:history="1">
        <w:r>
          <w:rPr>
            <w:color w:val="0000FF"/>
          </w:rPr>
          <w:t>пункте 3 раздела I</w:t>
        </w:r>
      </w:hyperlink>
      <w:r>
        <w:t xml:space="preserve"> настоящего Положения.</w:t>
      </w:r>
    </w:p>
    <w:p w:rsidR="00E465CE" w:rsidRDefault="00E465CE">
      <w:pPr>
        <w:pStyle w:val="ConsPlusNormal"/>
        <w:ind w:firstLine="540"/>
        <w:jc w:val="both"/>
      </w:pPr>
      <w:r>
        <w:t>7. Председатель Экспертной группы в случае мотивированного несогласия с решением, принятым на заседании, вправе не утвердить соответствующий протокол.</w:t>
      </w:r>
    </w:p>
    <w:p w:rsidR="00E465CE" w:rsidRDefault="00E465CE">
      <w:pPr>
        <w:pStyle w:val="ConsPlusNormal"/>
        <w:ind w:firstLine="540"/>
        <w:jc w:val="both"/>
      </w:pPr>
      <w:r>
        <w:t>8. Ответственный секретарь Экспертной группы:</w:t>
      </w:r>
    </w:p>
    <w:p w:rsidR="00E465CE" w:rsidRDefault="00E465CE">
      <w:pPr>
        <w:pStyle w:val="ConsPlusNormal"/>
        <w:ind w:firstLine="540"/>
        <w:jc w:val="both"/>
      </w:pPr>
      <w:r>
        <w:t>а) организует подготовку заседаний;</w:t>
      </w:r>
    </w:p>
    <w:p w:rsidR="00E465CE" w:rsidRDefault="00E465CE">
      <w:pPr>
        <w:pStyle w:val="ConsPlusNormal"/>
        <w:ind w:firstLine="540"/>
        <w:jc w:val="both"/>
      </w:pPr>
      <w:r>
        <w:t>б) организует вместе с членами Экспертной группы подготовку необходимых материалов к заседаниям;</w:t>
      </w:r>
    </w:p>
    <w:p w:rsidR="00E465CE" w:rsidRDefault="00E465CE">
      <w:pPr>
        <w:pStyle w:val="ConsPlusNormal"/>
        <w:ind w:firstLine="540"/>
        <w:jc w:val="both"/>
      </w:pPr>
      <w:r>
        <w:t>в) информирует членов Экспертной группы о повестке, дате, времени и месте проведения заседания;</w:t>
      </w:r>
    </w:p>
    <w:p w:rsidR="00E465CE" w:rsidRDefault="00E465CE">
      <w:pPr>
        <w:pStyle w:val="ConsPlusNormal"/>
        <w:ind w:firstLine="540"/>
        <w:jc w:val="both"/>
      </w:pPr>
      <w:r>
        <w:t>г) оформляет и подписывает протоколы заседаний;</w:t>
      </w:r>
    </w:p>
    <w:p w:rsidR="00E465CE" w:rsidRDefault="00E465CE">
      <w:pPr>
        <w:pStyle w:val="ConsPlusNormal"/>
        <w:ind w:firstLine="540"/>
        <w:jc w:val="both"/>
      </w:pPr>
      <w:r>
        <w:t>д) организует рассылку членам Экспертной группы протоколов заседаний.</w:t>
      </w:r>
    </w:p>
    <w:p w:rsidR="00E465CE" w:rsidRDefault="00E465CE">
      <w:pPr>
        <w:pStyle w:val="ConsPlusNormal"/>
        <w:ind w:firstLine="540"/>
        <w:jc w:val="both"/>
      </w:pPr>
      <w:r>
        <w:t xml:space="preserve">Обязанности ответственного секретаря Экспертной группы возлагаются на представителя департамента Министерства экономического развития Российской Федерации, в функции которого входит проведение </w:t>
      </w:r>
      <w:proofErr w:type="gramStart"/>
      <w:r>
        <w:t>оценки эффективности деятельности органов исполнительной власти субъектов Российской Федерации</w:t>
      </w:r>
      <w:proofErr w:type="gramEnd"/>
      <w:r>
        <w:t>.</w:t>
      </w:r>
    </w:p>
    <w:p w:rsidR="00E465CE" w:rsidRDefault="00E465CE">
      <w:pPr>
        <w:pStyle w:val="ConsPlusNormal"/>
        <w:ind w:firstLine="540"/>
        <w:jc w:val="both"/>
      </w:pPr>
      <w:r>
        <w:t>9. Члены Экспертной группы обязаны принимать личное участие в ее заседаниях. В случае невозможности личного присутствия на заседании Экспертной группы член Экспертной группы вправе направить своего представителя по доверенности для участия в заседании, уведомив ответственного секретаря.</w:t>
      </w:r>
    </w:p>
    <w:p w:rsidR="00E465CE" w:rsidRDefault="00E465CE">
      <w:pPr>
        <w:pStyle w:val="ConsPlusNormal"/>
        <w:ind w:firstLine="540"/>
        <w:jc w:val="both"/>
      </w:pPr>
      <w:r>
        <w:t>10. Члены Экспертной группы:</w:t>
      </w:r>
    </w:p>
    <w:p w:rsidR="00E465CE" w:rsidRDefault="00E465CE">
      <w:pPr>
        <w:pStyle w:val="ConsPlusNormal"/>
        <w:ind w:firstLine="540"/>
        <w:jc w:val="both"/>
      </w:pPr>
      <w:r>
        <w:t>а) участвуют в выработке и принятии решений Экспертной группы, голосуют по обсуждаемым вопросам;</w:t>
      </w:r>
    </w:p>
    <w:p w:rsidR="00E465CE" w:rsidRDefault="00E465CE">
      <w:pPr>
        <w:pStyle w:val="ConsPlusNormal"/>
        <w:ind w:firstLine="540"/>
        <w:jc w:val="both"/>
      </w:pPr>
      <w:r>
        <w:t>б) готовят и представляют материалы к очередному заседанию Экспертной группы;</w:t>
      </w:r>
    </w:p>
    <w:p w:rsidR="00E465CE" w:rsidRDefault="00E465CE">
      <w:pPr>
        <w:pStyle w:val="ConsPlusNormal"/>
        <w:ind w:firstLine="540"/>
        <w:jc w:val="both"/>
      </w:pPr>
      <w:r>
        <w:t>в) вносят предложения по повестке заседания, созыву внеочередных заседаний.</w:t>
      </w:r>
    </w:p>
    <w:p w:rsidR="00E465CE" w:rsidRDefault="00E465CE">
      <w:pPr>
        <w:pStyle w:val="ConsPlusNormal"/>
        <w:ind w:firstLine="540"/>
        <w:jc w:val="both"/>
      </w:pPr>
      <w:r>
        <w:t>11. Члены Экспертной группы вправе изложить особое мнение по обсуждаемым на заседании вопросам и обратиться с ним к председателю Экспертной группы. Изложение особого мнения не освобождает от необходимости исполнения решений Экспертной группы.</w:t>
      </w:r>
    </w:p>
    <w:p w:rsidR="00E465CE" w:rsidRDefault="00E465CE">
      <w:pPr>
        <w:pStyle w:val="ConsPlusNormal"/>
        <w:ind w:firstLine="540"/>
        <w:jc w:val="both"/>
      </w:pPr>
      <w:r>
        <w:t>12. При необходимости может быть проведено заочное заседание Экспертной группы. В случае проведения заочного заседания ответственный секретарь обеспечивает направление всем членам Экспертной группы необходимых материалов и сбор их мнений по рассматриваемым вопросам повестки заочного заседания.</w:t>
      </w:r>
    </w:p>
    <w:p w:rsidR="00E465CE" w:rsidRDefault="00E465CE">
      <w:pPr>
        <w:pStyle w:val="ConsPlusNormal"/>
        <w:ind w:firstLine="540"/>
        <w:jc w:val="both"/>
      </w:pPr>
      <w:r>
        <w:t>13. Член Экспертной группы представляет свою позицию по результатам рассмотренных материалов в срок, определенный ответственным секретарем Экспертной группы.</w:t>
      </w: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jc w:val="both"/>
      </w:pPr>
    </w:p>
    <w:p w:rsidR="00E465CE" w:rsidRDefault="00E465C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5E4B" w:rsidRDefault="00E75E4B">
      <w:bookmarkStart w:id="2" w:name="_GoBack"/>
      <w:bookmarkEnd w:id="2"/>
    </w:p>
    <w:sectPr w:rsidR="00E75E4B" w:rsidSect="00617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CE"/>
    <w:rsid w:val="00E465CE"/>
    <w:rsid w:val="00E7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6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65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6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65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7C0EA7E71BF5D829FBC126A10FC69458D0CDBFAC39EB500C299F6222030E11A586F3537A4D0FC2cA57H" TargetMode="External"/><Relationship Id="rId13" Type="http://schemas.openxmlformats.org/officeDocument/2006/relationships/hyperlink" Target="consultantplus://offline/ref=DD7C0EA7E71BF5D829FBC83FA60FC6945FDDCCB1A939EB500C299F6222030E11A586F350c75AH" TargetMode="External"/><Relationship Id="rId18" Type="http://schemas.openxmlformats.org/officeDocument/2006/relationships/hyperlink" Target="consultantplus://offline/ref=DD7C0EA7E71BF5D829FBC126A10FC69458D0CDBFAC39EB500C299F6222030E11A586F3537A4D0FC2cA5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7C0EA7E71BF5D829FBC83FA60FC6945FDDCCB1A939EB500C299F6222030E11A586F3537A4D0DC0cA55H" TargetMode="External"/><Relationship Id="rId12" Type="http://schemas.openxmlformats.org/officeDocument/2006/relationships/hyperlink" Target="consultantplus://offline/ref=DD7C0EA7E71BF5D829FBC83FA60FC6945FDDCCB1A939EB500C299F6222030E11A586F3537A4D0FC6cA57H" TargetMode="External"/><Relationship Id="rId17" Type="http://schemas.openxmlformats.org/officeDocument/2006/relationships/hyperlink" Target="consultantplus://offline/ref=DD7C0EA7E71BF5D829FBC83FA60FC6945FDDCCB1A939EB500C299F6222030E11A586F350c759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7C0EA7E71BF5D829FBC83FA60FC6945FDDCCB1A939EB500C299F6222030E11A586F350c759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7C0EA7E71BF5D829FBC126A10FC69458D0CDBFAC39EB500C299F6222030E11A586F3537A4D0FC2cA55H" TargetMode="External"/><Relationship Id="rId11" Type="http://schemas.openxmlformats.org/officeDocument/2006/relationships/hyperlink" Target="consultantplus://offline/ref=DD7C0EA7E71BF5D829FBC83FA60FC6945FDDCCB1A939EB500C299F6222030E11A586F3537A4D0DC0cA55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D7C0EA7E71BF5D829FBC83FA60FC6945FDDCCB1A939EB500C299F6222030E11A586F3537A4D0FC6cA57H" TargetMode="External"/><Relationship Id="rId10" Type="http://schemas.openxmlformats.org/officeDocument/2006/relationships/hyperlink" Target="consultantplus://offline/ref=DD7C0EA7E71BF5D829FBC83FA60FC6945CDDC2B2A66FBC525D7C91c657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7C0EA7E71BF5D829FBC126A10FC69458D0CDBFAC39EB500C299F6222030E11A586F3537A4D0FC2cA54H" TargetMode="External"/><Relationship Id="rId14" Type="http://schemas.openxmlformats.org/officeDocument/2006/relationships/hyperlink" Target="consultantplus://offline/ref=DD7C0EA7E71BF5D829FBC83FA60FC6945FDDCCB1A939EB500C299F6222030E11A586F350c75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Костарев</dc:creator>
  <cp:lastModifiedBy>Костарев </cp:lastModifiedBy>
  <cp:revision>1</cp:revision>
  <dcterms:created xsi:type="dcterms:W3CDTF">2016-07-18T07:57:00Z</dcterms:created>
  <dcterms:modified xsi:type="dcterms:W3CDTF">2016-07-18T07:58:00Z</dcterms:modified>
</cp:coreProperties>
</file>